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225C9F" w:rsidRDefault="0037134A" w:rsidP="00997873">
      <w:pPr>
        <w:spacing w:line="240" w:lineRule="auto"/>
        <w:rPr>
          <w:rFonts w:cs="B Nazanin"/>
          <w:sz w:val="24"/>
          <w:szCs w:val="24"/>
        </w:rPr>
      </w:pPr>
      <w:r w:rsidRPr="00225C9F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5080635</wp:posOffset>
            </wp:positionH>
            <wp:positionV relativeFrom="paragraph">
              <wp:posOffset>-635</wp:posOffset>
            </wp:positionV>
            <wp:extent cx="1049020" cy="927735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225C9F" w:rsidRDefault="00CC74D7" w:rsidP="0037134A">
      <w:pPr>
        <w:spacing w:line="240" w:lineRule="auto"/>
        <w:rPr>
          <w:rFonts w:cs="B Nazanin"/>
          <w:sz w:val="24"/>
          <w:szCs w:val="24"/>
          <w:rtl/>
        </w:rPr>
      </w:pPr>
      <w:r w:rsidRPr="00225C9F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225C9F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225C9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225C9F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225C9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225C9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225C9F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225C9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225C9F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225C9F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225C9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225C9F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225C9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25C9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25C9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25C9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25C9F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25C9F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25C9F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25C9F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25C9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997873" w:rsidRPr="00225C9F" w:rsidRDefault="006069E6" w:rsidP="00B86A63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صدور حکم بر الزام خوانده به حضور در دفترخانه و تنظیم سند رسمی انتقال یکباب  </w:t>
            </w:r>
            <w:r w:rsidR="00B86A63" w:rsidRPr="00225C9F"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>مقوم</w:t>
            </w:r>
            <w:r w:rsidR="00B86A63" w:rsidRPr="00225C9F">
              <w:rPr>
                <w:rFonts w:cs="B Nazanin" w:hint="cs"/>
                <w:sz w:val="24"/>
                <w:szCs w:val="24"/>
                <w:rtl/>
              </w:rPr>
              <w:t xml:space="preserve">               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>ریال با احتساب کلیه خسارات قانونی</w:t>
            </w:r>
          </w:p>
        </w:tc>
      </w:tr>
      <w:tr w:rsidR="00997873" w:rsidRPr="00225C9F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25C9F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225C9F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225C9F" w:rsidRDefault="00586502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فتوکپی مصدق و سایر مدارک پیوست</w:t>
            </w: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شرحدادخواست ریاست محترم دادگاه </w:t>
            </w:r>
          </w:p>
          <w:p w:rsidR="00997873" w:rsidRPr="00225C9F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6B5EB0" w:rsidP="00586502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با </w:t>
            </w:r>
            <w:r w:rsidR="00586502" w:rsidRPr="00225C9F">
              <w:rPr>
                <w:rFonts w:cs="B Nazanin" w:hint="cs"/>
                <w:sz w:val="24"/>
                <w:szCs w:val="24"/>
                <w:rtl/>
              </w:rPr>
              <w:t>نهایت ادب احترام به استحضار عالی می</w:t>
            </w:r>
            <w:r w:rsidR="00586502" w:rsidRPr="00225C9F">
              <w:rPr>
                <w:rFonts w:cs="B Nazanin" w:hint="cs"/>
                <w:sz w:val="24"/>
                <w:szCs w:val="24"/>
                <w:rtl/>
              </w:rPr>
              <w:softHyphen/>
              <w:t>رساند</w:t>
            </w: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586502" w:rsidP="00B86A63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خوانده مالک </w:t>
            </w:r>
            <w:r w:rsidR="00A01E88" w:rsidRPr="00225C9F">
              <w:rPr>
                <w:rFonts w:cs="B Nazanin" w:hint="cs"/>
                <w:sz w:val="24"/>
                <w:szCs w:val="24"/>
                <w:rtl/>
              </w:rPr>
              <w:t>6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دانگ که به صورت یکباب </w:t>
            </w:r>
            <w:r w:rsidR="00B86A63" w:rsidRPr="00225C9F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bookmarkStart w:id="0" w:name="_GoBack"/>
            <w:bookmarkEnd w:id="0"/>
            <w:r w:rsidR="00B86A63" w:rsidRPr="00225C9F"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="00A01E88" w:rsidRPr="00225C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است اینجانب بموج</w:t>
            </w:r>
            <w:r w:rsidR="0094683C" w:rsidRPr="00225C9F">
              <w:rPr>
                <w:rFonts w:cs="B Nazanin" w:hint="cs"/>
                <w:sz w:val="24"/>
                <w:szCs w:val="24"/>
                <w:rtl/>
              </w:rPr>
              <w:t>ب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B86A63" w:rsidRPr="00225C9F">
              <w:rPr>
                <w:rFonts w:cs="B Nazanin" w:hint="cs"/>
                <w:sz w:val="24"/>
                <w:szCs w:val="24"/>
                <w:rtl/>
              </w:rPr>
              <w:t xml:space="preserve">                     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پیوست </w:t>
            </w: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94683C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پلاک موصوف ر از خوانده خریداری نموده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softHyphen/>
              <w:t>ام خوانده د رتاریخ مقرر مندرج در قرارداد در دفترخانه جهت تنظیم سند رسمی</w:t>
            </w: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94683C" w:rsidP="006B5EB0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انتقال حاضر نگردیده است. نظر به اینکه بیع صحیح و شرعی فی ما بین اینجانب و خوانده محقق و مسلم می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softHyphen/>
              <w:t>باشد. تقدیم</w:t>
            </w:r>
          </w:p>
        </w:tc>
      </w:tr>
      <w:tr w:rsidR="00997873" w:rsidRPr="00225C9F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25C9F" w:rsidRDefault="0094683C" w:rsidP="00586502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دادخواست الزام خوانده با حضور در دفترخانه و تنظیم سند رسمی و انتقال پلاک ثبتی و خسارات دادرسی مورد تقاضا است.</w:t>
            </w:r>
          </w:p>
        </w:tc>
      </w:tr>
      <w:tr w:rsidR="002B3EDF" w:rsidRPr="00225C9F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B5EB0" w:rsidRPr="00225C9F" w:rsidRDefault="0094683C" w:rsidP="0094683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احترام</w:t>
            </w:r>
          </w:p>
          <w:p w:rsidR="002B3EDF" w:rsidRPr="00225C9F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225C9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225C9F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225C9F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225C9F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225C9F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225C9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225C9F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225C9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225C9F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225C9F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225C9F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225C9F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25C9F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225C9F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225C9F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225C9F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225C9F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25C9F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225C9F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225C9F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225C9F">
        <w:rPr>
          <w:rFonts w:cs="B Nazanin" w:hint="cs"/>
          <w:sz w:val="24"/>
          <w:szCs w:val="24"/>
          <w:rtl/>
        </w:rPr>
        <w:softHyphen/>
        <w:t>ریزی</w:t>
      </w:r>
    </w:p>
    <w:p w:rsidR="00F73DFF" w:rsidRPr="00225C9F" w:rsidRDefault="00F73DFF">
      <w:pPr>
        <w:bidi w:val="0"/>
        <w:rPr>
          <w:rFonts w:cs="B Nazanin"/>
          <w:sz w:val="24"/>
          <w:szCs w:val="24"/>
        </w:rPr>
      </w:pPr>
    </w:p>
    <w:sectPr w:rsidR="00F73DFF" w:rsidRPr="00225C9F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846F2"/>
    <w:rsid w:val="000D378E"/>
    <w:rsid w:val="0011452F"/>
    <w:rsid w:val="00132793"/>
    <w:rsid w:val="00216250"/>
    <w:rsid w:val="00225C9F"/>
    <w:rsid w:val="002B3EDF"/>
    <w:rsid w:val="002C4A99"/>
    <w:rsid w:val="00326066"/>
    <w:rsid w:val="0037134A"/>
    <w:rsid w:val="00411032"/>
    <w:rsid w:val="00453191"/>
    <w:rsid w:val="004E2C6F"/>
    <w:rsid w:val="004F015F"/>
    <w:rsid w:val="00586502"/>
    <w:rsid w:val="006069E6"/>
    <w:rsid w:val="006333F8"/>
    <w:rsid w:val="006B5EB0"/>
    <w:rsid w:val="006D04E0"/>
    <w:rsid w:val="006D71D3"/>
    <w:rsid w:val="007C20CE"/>
    <w:rsid w:val="007D0407"/>
    <w:rsid w:val="008F3544"/>
    <w:rsid w:val="00925AE7"/>
    <w:rsid w:val="0094683C"/>
    <w:rsid w:val="00971554"/>
    <w:rsid w:val="00997873"/>
    <w:rsid w:val="00A01E88"/>
    <w:rsid w:val="00A20D79"/>
    <w:rsid w:val="00AD5ABA"/>
    <w:rsid w:val="00AE4D1A"/>
    <w:rsid w:val="00B03A9D"/>
    <w:rsid w:val="00B727C3"/>
    <w:rsid w:val="00B727DB"/>
    <w:rsid w:val="00B86A63"/>
    <w:rsid w:val="00BC2CA2"/>
    <w:rsid w:val="00C4722F"/>
    <w:rsid w:val="00CC74D7"/>
    <w:rsid w:val="00D51EA4"/>
    <w:rsid w:val="00E74D5F"/>
    <w:rsid w:val="00E75218"/>
    <w:rsid w:val="00ED5134"/>
    <w:rsid w:val="00EF4BDB"/>
    <w:rsid w:val="00F73DFF"/>
    <w:rsid w:val="00F8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E8629D-DD9D-4F59-B365-9751CA96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2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8</cp:revision>
  <cp:lastPrinted>2002-01-20T19:11:00Z</cp:lastPrinted>
  <dcterms:created xsi:type="dcterms:W3CDTF">2011-10-12T05:00:00Z</dcterms:created>
  <dcterms:modified xsi:type="dcterms:W3CDTF">2021-02-09T13:02:00Z</dcterms:modified>
</cp:coreProperties>
</file>